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07DD" w14:textId="6F9B23A4" w:rsidR="00685E87" w:rsidRDefault="004B505B">
      <w:pPr>
        <w:spacing w:line="276" w:lineRule="auto"/>
        <w:rPr>
          <w:sz w:val="20"/>
          <w:szCs w:val="20"/>
        </w:rPr>
      </w:pPr>
      <w:r>
        <w:rPr>
          <w:sz w:val="20"/>
          <w:szCs w:val="20"/>
        </w:rPr>
        <w:t xml:space="preserve">NEWS RELEASE </w:t>
      </w:r>
    </w:p>
    <w:p w14:paraId="2B41A046" w14:textId="2C6C3A4F" w:rsidR="00685E87" w:rsidRDefault="000E0B49">
      <w:pPr>
        <w:spacing w:line="276" w:lineRule="auto"/>
        <w:rPr>
          <w:sz w:val="20"/>
          <w:szCs w:val="20"/>
        </w:rPr>
      </w:pPr>
      <w:r>
        <w:rPr>
          <w:sz w:val="20"/>
          <w:szCs w:val="20"/>
        </w:rPr>
        <w:t>March 10, 2023</w:t>
      </w:r>
    </w:p>
    <w:p w14:paraId="4F05B81F" w14:textId="77777777" w:rsidR="000E0B49" w:rsidRDefault="000E0B49">
      <w:pPr>
        <w:spacing w:line="276" w:lineRule="auto"/>
        <w:rPr>
          <w:sz w:val="20"/>
          <w:szCs w:val="20"/>
        </w:rPr>
      </w:pPr>
    </w:p>
    <w:p w14:paraId="0FAE61FE" w14:textId="77777777" w:rsidR="00685E87" w:rsidRDefault="004B505B">
      <w:pPr>
        <w:spacing w:line="276" w:lineRule="auto"/>
        <w:rPr>
          <w:b/>
          <w:sz w:val="20"/>
          <w:szCs w:val="20"/>
        </w:rPr>
      </w:pPr>
      <w:r>
        <w:rPr>
          <w:sz w:val="20"/>
          <w:szCs w:val="20"/>
        </w:rPr>
        <w:t xml:space="preserve">Cheryle Syracuse, Family and Consumer Science Team Member | 910.253.2610 | clsyracu@ncsu.edu </w:t>
      </w:r>
    </w:p>
    <w:p w14:paraId="2FF20878" w14:textId="77777777" w:rsidR="00685E87" w:rsidRDefault="00685E87">
      <w:pPr>
        <w:spacing w:line="276" w:lineRule="auto"/>
        <w:rPr>
          <w:b/>
          <w:sz w:val="20"/>
          <w:szCs w:val="20"/>
        </w:rPr>
      </w:pPr>
    </w:p>
    <w:p w14:paraId="733BAA19" w14:textId="527B3986" w:rsidR="00685E87" w:rsidRDefault="004B505B">
      <w:pPr>
        <w:spacing w:line="276" w:lineRule="auto"/>
        <w:rPr>
          <w:b/>
          <w:sz w:val="22"/>
          <w:szCs w:val="22"/>
        </w:rPr>
      </w:pPr>
      <w:r>
        <w:rPr>
          <w:b/>
          <w:sz w:val="22"/>
          <w:szCs w:val="22"/>
        </w:rPr>
        <w:t xml:space="preserve">Safe Plates Food Safety Manager Certification Classes </w:t>
      </w:r>
    </w:p>
    <w:p w14:paraId="52F97E5C" w14:textId="77777777" w:rsidR="00685E87" w:rsidRDefault="00685E87">
      <w:pPr>
        <w:spacing w:line="276" w:lineRule="auto"/>
        <w:rPr>
          <w:b/>
          <w:sz w:val="22"/>
          <w:szCs w:val="22"/>
        </w:rPr>
      </w:pPr>
    </w:p>
    <w:p w14:paraId="4871843C" w14:textId="2F5C9750" w:rsidR="00685E87" w:rsidRDefault="004B505B">
      <w:pPr>
        <w:spacing w:line="276" w:lineRule="auto"/>
        <w:rPr>
          <w:sz w:val="20"/>
          <w:szCs w:val="20"/>
        </w:rPr>
      </w:pPr>
      <w:r>
        <w:rPr>
          <w:sz w:val="20"/>
          <w:szCs w:val="20"/>
        </w:rPr>
        <w:t xml:space="preserve">In person classes are back! NC Cooperative Extension in Brunswick County is offering the Safe Plates Food Safety Manager Class in person </w:t>
      </w:r>
      <w:r w:rsidR="000E0B49">
        <w:rPr>
          <w:sz w:val="20"/>
          <w:szCs w:val="20"/>
        </w:rPr>
        <w:t>this spring.</w:t>
      </w:r>
      <w:r>
        <w:rPr>
          <w:sz w:val="20"/>
          <w:szCs w:val="20"/>
        </w:rPr>
        <w:t xml:space="preserve"> This comprehensive course is appropriate for food service managers and supervisory staff in restaurants, hospitals, nursing homes, childcare facilities, and other food-handling establishments. </w:t>
      </w:r>
    </w:p>
    <w:p w14:paraId="45EAD274" w14:textId="77777777" w:rsidR="00685E87" w:rsidRDefault="00685E87">
      <w:pPr>
        <w:spacing w:line="276" w:lineRule="auto"/>
        <w:rPr>
          <w:sz w:val="20"/>
          <w:szCs w:val="20"/>
        </w:rPr>
      </w:pPr>
    </w:p>
    <w:p w14:paraId="5C98921E" w14:textId="24CB6521" w:rsidR="00685E87" w:rsidRDefault="004B505B">
      <w:pPr>
        <w:spacing w:line="276" w:lineRule="auto"/>
        <w:rPr>
          <w:sz w:val="20"/>
          <w:szCs w:val="20"/>
        </w:rPr>
      </w:pPr>
      <w:r>
        <w:rPr>
          <w:sz w:val="20"/>
          <w:szCs w:val="20"/>
        </w:rPr>
        <w:t xml:space="preserve">The class will be </w:t>
      </w:r>
      <w:r w:rsidR="000E0B49">
        <w:rPr>
          <w:sz w:val="20"/>
          <w:szCs w:val="20"/>
        </w:rPr>
        <w:t>held</w:t>
      </w:r>
      <w:r>
        <w:rPr>
          <w:sz w:val="20"/>
          <w:szCs w:val="20"/>
        </w:rPr>
        <w:t xml:space="preserve"> two</w:t>
      </w:r>
      <w:r w:rsidR="000E0B49">
        <w:rPr>
          <w:sz w:val="20"/>
          <w:szCs w:val="20"/>
        </w:rPr>
        <w:t xml:space="preserve"> </w:t>
      </w:r>
      <w:r>
        <w:rPr>
          <w:sz w:val="20"/>
          <w:szCs w:val="20"/>
        </w:rPr>
        <w:t>day</w:t>
      </w:r>
      <w:r w:rsidR="000E0B49">
        <w:rPr>
          <w:sz w:val="20"/>
          <w:szCs w:val="20"/>
        </w:rPr>
        <w:t xml:space="preserve">s, Monday April 24 and </w:t>
      </w:r>
      <w:proofErr w:type="gramStart"/>
      <w:r w:rsidR="000E0B49">
        <w:rPr>
          <w:sz w:val="20"/>
          <w:szCs w:val="20"/>
        </w:rPr>
        <w:t>Monday</w:t>
      </w:r>
      <w:r>
        <w:rPr>
          <w:sz w:val="20"/>
          <w:szCs w:val="20"/>
        </w:rPr>
        <w:t xml:space="preserve"> </w:t>
      </w:r>
      <w:r w:rsidR="000E0B49">
        <w:rPr>
          <w:sz w:val="20"/>
          <w:szCs w:val="20"/>
        </w:rPr>
        <w:t xml:space="preserve"> May</w:t>
      </w:r>
      <w:proofErr w:type="gramEnd"/>
      <w:r w:rsidR="000E0B49">
        <w:rPr>
          <w:sz w:val="20"/>
          <w:szCs w:val="20"/>
        </w:rPr>
        <w:t xml:space="preserve"> 1 </w:t>
      </w:r>
      <w:r>
        <w:rPr>
          <w:sz w:val="20"/>
          <w:szCs w:val="20"/>
        </w:rPr>
        <w:t xml:space="preserve"> from 9 a.m. until 4 p.m. each day. The classes will meet at the NC Cooperative Extension Training Center, 25 Referendum Drive, at the Government Center in Bolivia. The registration fee is $125 per person. This includes all instruction, materials and the certification exam. Participants are encouraged to bring their own lunch, snacks, and beverages.</w:t>
      </w:r>
    </w:p>
    <w:p w14:paraId="3544A938" w14:textId="77777777" w:rsidR="00685E87" w:rsidRDefault="00685E87">
      <w:pPr>
        <w:spacing w:line="276" w:lineRule="auto"/>
        <w:rPr>
          <w:sz w:val="20"/>
          <w:szCs w:val="20"/>
        </w:rPr>
      </w:pPr>
    </w:p>
    <w:p w14:paraId="261CA6C8" w14:textId="420CD376" w:rsidR="00685E87" w:rsidRDefault="004B505B">
      <w:pPr>
        <w:spacing w:line="276" w:lineRule="auto"/>
        <w:rPr>
          <w:sz w:val="20"/>
          <w:szCs w:val="20"/>
        </w:rPr>
      </w:pPr>
      <w:r>
        <w:rPr>
          <w:sz w:val="20"/>
          <w:szCs w:val="20"/>
        </w:rPr>
        <w:t xml:space="preserve">Certification is provided by </w:t>
      </w:r>
      <w:r w:rsidR="000E0B49">
        <w:rPr>
          <w:sz w:val="20"/>
          <w:szCs w:val="20"/>
        </w:rPr>
        <w:t>the National Registry of Food Safety Professionals</w:t>
      </w:r>
      <w:r>
        <w:rPr>
          <w:sz w:val="20"/>
          <w:szCs w:val="20"/>
        </w:rPr>
        <w:t xml:space="preserve"> and is based on successful completion of the course and passing a written examination.</w:t>
      </w:r>
      <w:r w:rsidR="00D10E78">
        <w:rPr>
          <w:sz w:val="20"/>
          <w:szCs w:val="20"/>
        </w:rPr>
        <w:t xml:space="preserve"> </w:t>
      </w:r>
      <w:r>
        <w:rPr>
          <w:sz w:val="20"/>
          <w:szCs w:val="20"/>
        </w:rPr>
        <w:t xml:space="preserve">Virtual training is also available. Those taking the virtual class can take the Certification Test on </w:t>
      </w:r>
      <w:r w:rsidR="000E0B49">
        <w:rPr>
          <w:sz w:val="20"/>
          <w:szCs w:val="20"/>
        </w:rPr>
        <w:t>May 1</w:t>
      </w:r>
      <w:r>
        <w:rPr>
          <w:sz w:val="20"/>
          <w:szCs w:val="20"/>
        </w:rPr>
        <w:t xml:space="preserve"> at 2:30 p.m.</w:t>
      </w:r>
    </w:p>
    <w:p w14:paraId="34370D8A" w14:textId="77777777" w:rsidR="00685E87" w:rsidRDefault="00685E87">
      <w:pPr>
        <w:spacing w:line="276" w:lineRule="auto"/>
        <w:rPr>
          <w:sz w:val="20"/>
          <w:szCs w:val="20"/>
        </w:rPr>
      </w:pPr>
    </w:p>
    <w:p w14:paraId="3F0F3A87" w14:textId="7101580C" w:rsidR="00685E87" w:rsidRDefault="004B505B">
      <w:pPr>
        <w:spacing w:line="276" w:lineRule="auto"/>
        <w:rPr>
          <w:sz w:val="20"/>
          <w:szCs w:val="20"/>
        </w:rPr>
      </w:pPr>
      <w:r>
        <w:rPr>
          <w:sz w:val="20"/>
          <w:szCs w:val="20"/>
        </w:rPr>
        <w:t xml:space="preserve">Check the NC Cooperative Extension, Brunswick County Center website for more details or </w:t>
      </w:r>
      <w:proofErr w:type="gramStart"/>
      <w:r>
        <w:rPr>
          <w:sz w:val="20"/>
          <w:szCs w:val="20"/>
        </w:rPr>
        <w:t>conta</w:t>
      </w:r>
      <w:r w:rsidR="000E0B49">
        <w:rPr>
          <w:sz w:val="20"/>
          <w:szCs w:val="20"/>
        </w:rPr>
        <w:t xml:space="preserve">ct </w:t>
      </w:r>
      <w:r>
        <w:rPr>
          <w:sz w:val="20"/>
          <w:szCs w:val="20"/>
        </w:rPr>
        <w:t xml:space="preserve"> Brunswick</w:t>
      </w:r>
      <w:proofErr w:type="gramEnd"/>
      <w:r>
        <w:rPr>
          <w:sz w:val="20"/>
          <w:szCs w:val="20"/>
        </w:rPr>
        <w:t xml:space="preserve"> County Center of the N.C. Cooperative Extension, 910-253-2610. Checks should be made out to Brunswick County Cooperative Extension and mailed to PO Box 109, Bolivia, NC 28422. Pre-registration is required. Seating is limited to the first </w:t>
      </w:r>
      <w:r w:rsidR="000E0B49">
        <w:rPr>
          <w:sz w:val="20"/>
          <w:szCs w:val="20"/>
        </w:rPr>
        <w:t xml:space="preserve">30 </w:t>
      </w:r>
      <w:r>
        <w:rPr>
          <w:sz w:val="20"/>
          <w:szCs w:val="20"/>
        </w:rPr>
        <w:t>registered.</w:t>
      </w:r>
    </w:p>
    <w:p w14:paraId="46452D40" w14:textId="77777777" w:rsidR="00685E87" w:rsidRDefault="00685E87">
      <w:pPr>
        <w:spacing w:line="276" w:lineRule="auto"/>
        <w:rPr>
          <w:sz w:val="20"/>
          <w:szCs w:val="20"/>
        </w:rPr>
      </w:pPr>
    </w:p>
    <w:p w14:paraId="66E5D2C7" w14:textId="77777777" w:rsidR="00685E87" w:rsidRDefault="004B505B">
      <w:pPr>
        <w:spacing w:line="276" w:lineRule="auto"/>
        <w:rPr>
          <w:sz w:val="20"/>
          <w:szCs w:val="20"/>
        </w:rPr>
      </w:pPr>
      <w:r>
        <w:rPr>
          <w:b/>
          <w:sz w:val="20"/>
          <w:szCs w:val="20"/>
        </w:rPr>
        <w:t xml:space="preserve">ABOUT N.C. COOPERATIVE EXTENSION </w:t>
      </w:r>
    </w:p>
    <w:p w14:paraId="19D41707" w14:textId="77777777" w:rsidR="00685E87" w:rsidRDefault="004B505B">
      <w:pPr>
        <w:spacing w:line="276" w:lineRule="auto"/>
        <w:rPr>
          <w:sz w:val="18"/>
          <w:szCs w:val="18"/>
        </w:rPr>
      </w:pPr>
      <w:r>
        <w:rPr>
          <w:sz w:val="18"/>
          <w:szCs w:val="18"/>
        </w:rPr>
        <w:t xml:space="preserve">N.C. Cooperative Extension is a strategic partnership of NC State University, N.C. A&amp;T State University, USDA’s National Institute of Food and Agriculture, and local governments statewide. Extension professionals in all 100 counties, and with the Eastern Band of Cherokee Indians, connect millions of North Carolinians with research-based information and technology from the universities. Educational programs specialize in agriculture, food and nutrition, 4-H youth development, community development and the environment. Find your local center at </w:t>
      </w:r>
      <w:hyperlink r:id="rId6">
        <w:r>
          <w:rPr>
            <w:color w:val="1155CC"/>
            <w:sz w:val="18"/>
            <w:szCs w:val="18"/>
            <w:u w:val="single"/>
          </w:rPr>
          <w:t>www.ces.ncsu.edu/local-county-center</w:t>
        </w:r>
      </w:hyperlink>
      <w:r>
        <w:rPr>
          <w:sz w:val="18"/>
          <w:szCs w:val="18"/>
        </w:rPr>
        <w:t>.</w:t>
      </w:r>
    </w:p>
    <w:sectPr w:rsidR="00685E87">
      <w:headerReference w:type="first" r:id="rId7"/>
      <w:footerReference w:type="first" r:id="rId8"/>
      <w:pgSz w:w="12240" w:h="15840"/>
      <w:pgMar w:top="2610" w:right="922" w:bottom="1080" w:left="922" w:header="720" w:footer="5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4C1D" w14:textId="77777777" w:rsidR="0053669B" w:rsidRDefault="0053669B">
      <w:pPr>
        <w:spacing w:line="240" w:lineRule="auto"/>
      </w:pPr>
      <w:r>
        <w:separator/>
      </w:r>
    </w:p>
  </w:endnote>
  <w:endnote w:type="continuationSeparator" w:id="0">
    <w:p w14:paraId="7EE64999" w14:textId="77777777" w:rsidR="0053669B" w:rsidRDefault="0053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CE1C" w14:textId="77777777" w:rsidR="00685E87" w:rsidRDefault="004B505B">
    <w:pPr>
      <w:widowControl w:val="0"/>
      <w:pBdr>
        <w:top w:val="nil"/>
        <w:left w:val="nil"/>
        <w:bottom w:val="nil"/>
        <w:right w:val="nil"/>
        <w:between w:val="nil"/>
      </w:pBdr>
      <w:spacing w:line="240" w:lineRule="auto"/>
      <w:rPr>
        <w:color w:val="221E1F"/>
        <w:sz w:val="14"/>
        <w:szCs w:val="14"/>
      </w:rPr>
    </w:pPr>
    <w:r>
      <w:rPr>
        <w:color w:val="221E1F"/>
        <w:sz w:val="14"/>
        <w:szCs w:val="14"/>
      </w:rPr>
      <w:br/>
    </w:r>
    <w:r>
      <w:rPr>
        <w:noProof/>
      </w:rPr>
      <w:drawing>
        <wp:anchor distT="0" distB="0" distL="114300" distR="114300" simplePos="0" relativeHeight="251660288" behindDoc="0" locked="0" layoutInCell="1" hidden="0" allowOverlap="1" wp14:anchorId="0D67D4AF" wp14:editId="6356F372">
          <wp:simplePos x="0" y="0"/>
          <wp:positionH relativeFrom="column">
            <wp:posOffset>2157729</wp:posOffset>
          </wp:positionH>
          <wp:positionV relativeFrom="paragraph">
            <wp:posOffset>47625</wp:posOffset>
          </wp:positionV>
          <wp:extent cx="2286000" cy="467360"/>
          <wp:effectExtent l="0" t="0" r="0" b="0"/>
          <wp:wrapSquare wrapText="bothSides" distT="0" distB="0" distL="114300" distR="114300"/>
          <wp:docPr id="3" name="image2.jpg" descr="Macintosh HD:Users:tjmoore3:Google Drive:Branding Initiative:Website Updates (Branding):Brand Site Items:Brand Site Graphics/Images:Univ Logos separated graphic.jpg"/>
          <wp:cNvGraphicFramePr/>
          <a:graphic xmlns:a="http://schemas.openxmlformats.org/drawingml/2006/main">
            <a:graphicData uri="http://schemas.openxmlformats.org/drawingml/2006/picture">
              <pic:pic xmlns:pic="http://schemas.openxmlformats.org/drawingml/2006/picture">
                <pic:nvPicPr>
                  <pic:cNvPr id="0" name="image2.jpg" descr="Macintosh HD:Users:tjmoore3:Google Drive:Branding Initiative:Website Updates (Branding):Brand Site Items:Brand Site Graphics/Images:Univ Logos separated graphic.jpg"/>
                  <pic:cNvPicPr preferRelativeResize="0"/>
                </pic:nvPicPr>
                <pic:blipFill>
                  <a:blip r:embed="rId1"/>
                  <a:srcRect t="16725" b="20036"/>
                  <a:stretch>
                    <a:fillRect/>
                  </a:stretch>
                </pic:blipFill>
                <pic:spPr>
                  <a:xfrm>
                    <a:off x="0" y="0"/>
                    <a:ext cx="2286000" cy="467360"/>
                  </a:xfrm>
                  <a:prstGeom prst="rect">
                    <a:avLst/>
                  </a:prstGeom>
                  <a:ln/>
                </pic:spPr>
              </pic:pic>
            </a:graphicData>
          </a:graphic>
        </wp:anchor>
      </w:drawing>
    </w:r>
  </w:p>
  <w:p w14:paraId="1DA7EFA7" w14:textId="77777777" w:rsidR="00685E87" w:rsidRDefault="00685E87">
    <w:pPr>
      <w:widowControl w:val="0"/>
      <w:pBdr>
        <w:top w:val="nil"/>
        <w:left w:val="nil"/>
        <w:bottom w:val="nil"/>
        <w:right w:val="nil"/>
        <w:between w:val="nil"/>
      </w:pBdr>
      <w:spacing w:line="240" w:lineRule="auto"/>
      <w:rPr>
        <w:color w:val="221E1F"/>
        <w:sz w:val="14"/>
        <w:szCs w:val="14"/>
      </w:rPr>
    </w:pPr>
  </w:p>
  <w:p w14:paraId="4EA192B0" w14:textId="77777777" w:rsidR="00685E87" w:rsidRDefault="00685E87">
    <w:pPr>
      <w:widowControl w:val="0"/>
      <w:pBdr>
        <w:top w:val="nil"/>
        <w:left w:val="nil"/>
        <w:bottom w:val="nil"/>
        <w:right w:val="nil"/>
        <w:between w:val="nil"/>
      </w:pBdr>
      <w:spacing w:line="240" w:lineRule="auto"/>
      <w:rPr>
        <w:color w:val="221E1F"/>
        <w:sz w:val="14"/>
        <w:szCs w:val="14"/>
      </w:rPr>
    </w:pPr>
  </w:p>
  <w:p w14:paraId="27854C8C" w14:textId="77777777" w:rsidR="00685E87" w:rsidRDefault="00685E87">
    <w:pPr>
      <w:widowControl w:val="0"/>
      <w:pBdr>
        <w:top w:val="nil"/>
        <w:left w:val="nil"/>
        <w:bottom w:val="nil"/>
        <w:right w:val="nil"/>
        <w:between w:val="nil"/>
      </w:pBdr>
      <w:spacing w:line="240" w:lineRule="auto"/>
      <w:rPr>
        <w:color w:val="221E1F"/>
        <w:sz w:val="14"/>
        <w:szCs w:val="14"/>
      </w:rPr>
    </w:pPr>
  </w:p>
  <w:p w14:paraId="3FD64BD6" w14:textId="77777777" w:rsidR="00685E87" w:rsidRDefault="00685E87">
    <w:pPr>
      <w:widowControl w:val="0"/>
      <w:pBdr>
        <w:top w:val="nil"/>
        <w:left w:val="nil"/>
        <w:bottom w:val="nil"/>
        <w:right w:val="nil"/>
        <w:between w:val="nil"/>
      </w:pBdr>
      <w:spacing w:line="240" w:lineRule="auto"/>
      <w:rPr>
        <w:color w:val="221E1F"/>
        <w:sz w:val="14"/>
        <w:szCs w:val="14"/>
      </w:rPr>
    </w:pPr>
  </w:p>
  <w:p w14:paraId="1B281455" w14:textId="77777777" w:rsidR="00685E87" w:rsidRDefault="004B505B">
    <w:pPr>
      <w:widowControl w:val="0"/>
      <w:pBdr>
        <w:top w:val="nil"/>
        <w:left w:val="nil"/>
        <w:bottom w:val="nil"/>
        <w:right w:val="nil"/>
        <w:between w:val="nil"/>
      </w:pBdr>
      <w:spacing w:line="240" w:lineRule="auto"/>
      <w:jc w:val="center"/>
      <w:rPr>
        <w:color w:val="221E1F"/>
        <w:sz w:val="14"/>
        <w:szCs w:val="14"/>
      </w:rPr>
    </w:pPr>
    <w:r>
      <w:rPr>
        <w:color w:val="221E1F"/>
        <w:sz w:val="14"/>
        <w:szCs w:val="14"/>
      </w:rPr>
      <w:t>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U.S. Department of 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7B13" w14:textId="77777777" w:rsidR="0053669B" w:rsidRDefault="0053669B">
      <w:pPr>
        <w:spacing w:line="240" w:lineRule="auto"/>
      </w:pPr>
      <w:r>
        <w:separator/>
      </w:r>
    </w:p>
  </w:footnote>
  <w:footnote w:type="continuationSeparator" w:id="0">
    <w:p w14:paraId="40581FF4" w14:textId="77777777" w:rsidR="0053669B" w:rsidRDefault="00536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5E01" w14:textId="77777777" w:rsidR="00685E87" w:rsidRDefault="004B505B">
    <w:pPr>
      <w:pBdr>
        <w:top w:val="nil"/>
        <w:left w:val="nil"/>
        <w:bottom w:val="nil"/>
        <w:right w:val="nil"/>
        <w:between w:val="nil"/>
      </w:pBdr>
      <w:tabs>
        <w:tab w:val="center" w:pos="4320"/>
        <w:tab w:val="right" w:pos="8640"/>
      </w:tabs>
      <w:spacing w:line="240" w:lineRule="auto"/>
      <w:rPr>
        <w:rFonts w:ascii="Cambria" w:eastAsia="Cambria" w:hAnsi="Cambria" w:cs="Cambria"/>
        <w:color w:val="000000"/>
        <w:sz w:val="24"/>
        <w:szCs w:val="24"/>
      </w:rPr>
    </w:pPr>
    <w:r>
      <w:rPr>
        <w:noProof/>
      </w:rPr>
      <mc:AlternateContent>
        <mc:Choice Requires="wps">
          <w:drawing>
            <wp:anchor distT="0" distB="0" distL="0" distR="0" simplePos="0" relativeHeight="251658240" behindDoc="0" locked="0" layoutInCell="1" hidden="0" allowOverlap="1" wp14:anchorId="00806C4B" wp14:editId="59C728C0">
              <wp:simplePos x="0" y="0"/>
              <wp:positionH relativeFrom="column">
                <wp:posOffset>0</wp:posOffset>
              </wp:positionH>
              <wp:positionV relativeFrom="paragraph">
                <wp:posOffset>63500</wp:posOffset>
              </wp:positionV>
              <wp:extent cx="2434590" cy="1131704"/>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138230" y="3224375"/>
                        <a:ext cx="2415540" cy="1111250"/>
                      </a:xfrm>
                      <a:prstGeom prst="rect">
                        <a:avLst/>
                      </a:prstGeom>
                      <a:noFill/>
                      <a:ln>
                        <a:noFill/>
                      </a:ln>
                    </wps:spPr>
                    <wps:txbx>
                      <w:txbxContent>
                        <w:p w14:paraId="19C64D42" w14:textId="77777777" w:rsidR="00685E87" w:rsidRDefault="004B505B">
                          <w:pPr>
                            <w:spacing w:after="25" w:line="240" w:lineRule="auto"/>
                            <w:textDirection w:val="btLr"/>
                          </w:pPr>
                          <w:r>
                            <w:rPr>
                              <w:b/>
                              <w:color w:val="000000"/>
                              <w:sz w:val="15"/>
                            </w:rPr>
                            <w:t>N.C. Cooperative Extension</w:t>
                          </w:r>
                        </w:p>
                        <w:p w14:paraId="678EA594" w14:textId="77777777" w:rsidR="00685E87" w:rsidRDefault="004B505B">
                          <w:pPr>
                            <w:spacing w:after="25" w:line="240" w:lineRule="auto"/>
                            <w:textDirection w:val="btLr"/>
                          </w:pPr>
                          <w:r>
                            <w:rPr>
                              <w:color w:val="000000"/>
                              <w:sz w:val="15"/>
                            </w:rPr>
                            <w:t xml:space="preserve">Brunswick County Center </w:t>
                          </w:r>
                        </w:p>
                        <w:p w14:paraId="66731F57" w14:textId="77777777" w:rsidR="00685E87" w:rsidRDefault="004B505B">
                          <w:pPr>
                            <w:spacing w:after="25" w:line="240" w:lineRule="auto"/>
                            <w:textDirection w:val="btLr"/>
                          </w:pPr>
                          <w:r>
                            <w:rPr>
                              <w:color w:val="000000"/>
                              <w:sz w:val="15"/>
                            </w:rPr>
                            <w:t>brunswick.ces.ncsu.edu</w:t>
                          </w:r>
                        </w:p>
                        <w:p w14:paraId="6986411E" w14:textId="77777777" w:rsidR="00685E87" w:rsidRDefault="00685E87">
                          <w:pPr>
                            <w:spacing w:after="25" w:line="240" w:lineRule="auto"/>
                            <w:textDirection w:val="btLr"/>
                          </w:pPr>
                        </w:p>
                        <w:p w14:paraId="5E7D070B" w14:textId="77777777" w:rsidR="00685E87" w:rsidRDefault="004B505B">
                          <w:pPr>
                            <w:spacing w:after="25" w:line="240" w:lineRule="auto"/>
                            <w:textDirection w:val="btLr"/>
                          </w:pPr>
                          <w:r>
                            <w:rPr>
                              <w:color w:val="000000"/>
                              <w:sz w:val="15"/>
                            </w:rPr>
                            <w:t>25 Referendum Drive NE</w:t>
                          </w:r>
                        </w:p>
                        <w:p w14:paraId="7D842774" w14:textId="77777777" w:rsidR="00685E87" w:rsidRDefault="004B505B">
                          <w:pPr>
                            <w:spacing w:after="25" w:line="240" w:lineRule="auto"/>
                            <w:textDirection w:val="btLr"/>
                          </w:pPr>
                          <w:r>
                            <w:rPr>
                              <w:color w:val="000000"/>
                              <w:sz w:val="15"/>
                            </w:rPr>
                            <w:t>Bolivia, NC 28422</w:t>
                          </w:r>
                        </w:p>
                        <w:p w14:paraId="51EA9403" w14:textId="77777777" w:rsidR="00685E87" w:rsidRDefault="004B505B">
                          <w:pPr>
                            <w:spacing w:after="25" w:line="240" w:lineRule="auto"/>
                            <w:textDirection w:val="btLr"/>
                          </w:pPr>
                          <w:r>
                            <w:rPr>
                              <w:color w:val="000000"/>
                              <w:sz w:val="15"/>
                            </w:rPr>
                            <w:t>P: 910.253.2610</w:t>
                          </w:r>
                        </w:p>
                      </w:txbxContent>
                    </wps:txbx>
                    <wps:bodyPr spcFirstLastPara="1" wrap="square" lIns="0" tIns="0" rIns="0" bIns="0" anchor="t" anchorCtr="0">
                      <a:noAutofit/>
                    </wps:bodyPr>
                  </wps:wsp>
                </a:graphicData>
              </a:graphic>
            </wp:anchor>
          </w:drawing>
        </mc:Choice>
        <mc:Fallback>
          <w:pict>
            <v:rect w14:anchorId="00806C4B" id="Rectangle 1" o:spid="_x0000_s1026" style="position:absolute;margin-left:0;margin-top:5pt;width:191.7pt;height:89.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" filled="f" stroked="f">
              <v:textbox inset="0,0,0,0">
                <w:txbxContent>
                  <w:p w14:paraId="19C64D42" w14:textId="77777777" w:rsidR="00685E87" w:rsidRDefault="004B505B">
                    <w:pPr>
                      <w:spacing w:after="25" w:line="240" w:lineRule="auto"/>
                      <w:textDirection w:val="btLr"/>
                    </w:pPr>
                    <w:r>
                      <w:rPr>
                        <w:b/>
                        <w:color w:val="000000"/>
                        <w:sz w:val="15"/>
                      </w:rPr>
                      <w:t>N.C. Cooperative Extension</w:t>
                    </w:r>
                  </w:p>
                  <w:p w14:paraId="678EA594" w14:textId="77777777" w:rsidR="00685E87" w:rsidRDefault="004B505B">
                    <w:pPr>
                      <w:spacing w:after="25" w:line="240" w:lineRule="auto"/>
                      <w:textDirection w:val="btLr"/>
                    </w:pPr>
                    <w:r>
                      <w:rPr>
                        <w:color w:val="000000"/>
                        <w:sz w:val="15"/>
                      </w:rPr>
                      <w:t xml:space="preserve">Brunswick County Center </w:t>
                    </w:r>
                  </w:p>
                  <w:p w14:paraId="66731F57" w14:textId="77777777" w:rsidR="00685E87" w:rsidRDefault="004B505B">
                    <w:pPr>
                      <w:spacing w:after="25" w:line="240" w:lineRule="auto"/>
                      <w:textDirection w:val="btLr"/>
                    </w:pPr>
                    <w:r>
                      <w:rPr>
                        <w:color w:val="000000"/>
                        <w:sz w:val="15"/>
                      </w:rPr>
                      <w:t>brunswick.ces.ncsu.edu</w:t>
                    </w:r>
                  </w:p>
                  <w:p w14:paraId="6986411E" w14:textId="77777777" w:rsidR="00685E87" w:rsidRDefault="00685E87">
                    <w:pPr>
                      <w:spacing w:after="25" w:line="240" w:lineRule="auto"/>
                      <w:textDirection w:val="btLr"/>
                    </w:pPr>
                  </w:p>
                  <w:p w14:paraId="5E7D070B" w14:textId="77777777" w:rsidR="00685E87" w:rsidRDefault="004B505B">
                    <w:pPr>
                      <w:spacing w:after="25" w:line="240" w:lineRule="auto"/>
                      <w:textDirection w:val="btLr"/>
                    </w:pPr>
                    <w:r>
                      <w:rPr>
                        <w:color w:val="000000"/>
                        <w:sz w:val="15"/>
                      </w:rPr>
                      <w:t>25 Referendum Drive NE</w:t>
                    </w:r>
                  </w:p>
                  <w:p w14:paraId="7D842774" w14:textId="77777777" w:rsidR="00685E87" w:rsidRDefault="004B505B">
                    <w:pPr>
                      <w:spacing w:after="25" w:line="240" w:lineRule="auto"/>
                      <w:textDirection w:val="btLr"/>
                    </w:pPr>
                    <w:r>
                      <w:rPr>
                        <w:color w:val="000000"/>
                        <w:sz w:val="15"/>
                      </w:rPr>
                      <w:t>Bolivia, NC 28422</w:t>
                    </w:r>
                  </w:p>
                  <w:p w14:paraId="51EA9403" w14:textId="77777777" w:rsidR="00685E87" w:rsidRDefault="004B505B">
                    <w:pPr>
                      <w:spacing w:after="25" w:line="240" w:lineRule="auto"/>
                      <w:textDirection w:val="btLr"/>
                    </w:pPr>
                    <w:r>
                      <w:rPr>
                        <w:color w:val="000000"/>
                        <w:sz w:val="15"/>
                      </w:rPr>
                      <w:t>P: 910.253.2610</w:t>
                    </w:r>
                  </w:p>
                </w:txbxContent>
              </v:textbox>
              <w10:wrap type="square"/>
            </v:rect>
          </w:pict>
        </mc:Fallback>
      </mc:AlternateContent>
    </w:r>
    <w:r>
      <w:rPr>
        <w:noProof/>
      </w:rPr>
      <w:drawing>
        <wp:anchor distT="0" distB="0" distL="114300" distR="114300" simplePos="0" relativeHeight="251659264" behindDoc="0" locked="0" layoutInCell="1" hidden="0" allowOverlap="1" wp14:anchorId="48732DBC" wp14:editId="05AE5E64">
          <wp:simplePos x="0" y="0"/>
          <wp:positionH relativeFrom="column">
            <wp:posOffset>2390775</wp:posOffset>
          </wp:positionH>
          <wp:positionV relativeFrom="paragraph">
            <wp:posOffset>76200</wp:posOffset>
          </wp:positionV>
          <wp:extent cx="1828800" cy="365760"/>
          <wp:effectExtent l="0" t="0" r="0" b="0"/>
          <wp:wrapSquare wrapText="bothSides" distT="0" distB="0" distL="114300" distR="114300"/>
          <wp:docPr id="2" name="image1.jpg"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 xmlns:a="http://schemas.openxmlformats.org/drawingml/2006/main">
            <a:graphicData uri="http://schemas.openxmlformats.org/drawingml/2006/picture">
              <pic:pic xmlns:pic="http://schemas.openxmlformats.org/drawingml/2006/picture">
                <pic:nvPicPr>
                  <pic:cNvPr id="0" name="image1.jpg" descr="Macintosh HD:Users:tjmoore3:Desktop:Extension:*Extension Planning-Rebranding:Branding_EMG:A&amp;T Branding Comm.:Co-Branding:Logo/Graphic Drafts:FINAL Co-brand Logos (Flag Concepts):NC COOPERATIVE EXTENSION_CO-BRAND LOGOS_FINAL:NCCE Brand Sprokit Logos:NCCooperativeExtension-V-RGB.jpg"/>
                  <pic:cNvPicPr preferRelativeResize="0"/>
                </pic:nvPicPr>
                <pic:blipFill>
                  <a:blip r:embed="rId1"/>
                  <a:srcRect b="47617"/>
                  <a:stretch>
                    <a:fillRect/>
                  </a:stretch>
                </pic:blipFill>
                <pic:spPr>
                  <a:xfrm>
                    <a:off x="0" y="0"/>
                    <a:ext cx="1828800" cy="3657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87"/>
    <w:rsid w:val="000E0B49"/>
    <w:rsid w:val="00213CAB"/>
    <w:rsid w:val="004B505B"/>
    <w:rsid w:val="0053669B"/>
    <w:rsid w:val="00685E87"/>
    <w:rsid w:val="00696F26"/>
    <w:rsid w:val="00AE1CB1"/>
    <w:rsid w:val="00BB5F60"/>
    <w:rsid w:val="00D1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FB62"/>
  <w15:docId w15:val="{F320E72A-E7A5-4AD8-8C55-3858ECA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Syracuse</dc:creator>
  <cp:lastModifiedBy>Andrea Benard</cp:lastModifiedBy>
  <cp:revision>3</cp:revision>
  <dcterms:created xsi:type="dcterms:W3CDTF">2023-03-10T14:15:00Z</dcterms:created>
  <dcterms:modified xsi:type="dcterms:W3CDTF">2023-03-10T14:19:00Z</dcterms:modified>
</cp:coreProperties>
</file>